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3C2F" w14:textId="77777777" w:rsidR="00601272" w:rsidRDefault="00601272" w:rsidP="00E068D6">
      <w:pPr>
        <w:pStyle w:val="Heading1"/>
        <w:spacing w:before="120" w:after="0"/>
      </w:pPr>
      <w:bookmarkStart w:id="0" w:name="_6pzehgxa2l8g" w:colFirst="0" w:colLast="0"/>
      <w:bookmarkStart w:id="1" w:name="_GoBack"/>
      <w:bookmarkEnd w:id="0"/>
      <w:bookmarkEnd w:id="1"/>
      <w:r>
        <w:rPr>
          <w:b/>
          <w:sz w:val="36"/>
          <w:szCs w:val="36"/>
        </w:rPr>
        <w:t>University of Nebraska IT Accessibility Questionnaire</w:t>
      </w:r>
    </w:p>
    <w:p w14:paraId="2BF2BB7B"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Do you have clients who require accessibility (Federal government, international, local company policies)?</w:t>
      </w:r>
    </w:p>
    <w:p w14:paraId="1A0F2073" w14:textId="77777777" w:rsidR="00601272" w:rsidRPr="00601272" w:rsidRDefault="00601272" w:rsidP="00601272">
      <w:pPr>
        <w:numPr>
          <w:ilvl w:val="1"/>
          <w:numId w:val="1"/>
        </w:numPr>
        <w:spacing w:line="384" w:lineRule="auto"/>
        <w:rPr>
          <w:sz w:val="22"/>
          <w:szCs w:val="22"/>
        </w:rPr>
      </w:pPr>
      <w:r w:rsidRPr="00601272">
        <w:rPr>
          <w:rFonts w:ascii="Trebuchet MS" w:eastAsia="Trebuchet MS" w:hAnsi="Trebuchet MS" w:cs="Trebuchet MS"/>
          <w:color w:val="282728"/>
          <w:sz w:val="22"/>
          <w:szCs w:val="22"/>
        </w:rPr>
        <w:t>If so, in outline, how are they ensuring your product meets their requirement?</w:t>
      </w:r>
    </w:p>
    <w:p w14:paraId="515C892F" w14:textId="67E72A49"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 xml:space="preserve">What standards are followed for coding </w:t>
      </w:r>
      <w:r w:rsidR="00E068D6">
        <w:rPr>
          <w:rFonts w:ascii="Trebuchet MS" w:eastAsia="Trebuchet MS" w:hAnsi="Trebuchet MS" w:cs="Trebuchet MS"/>
          <w:color w:val="282728"/>
          <w:sz w:val="22"/>
          <w:szCs w:val="22"/>
        </w:rPr>
        <w:t xml:space="preserve">of </w:t>
      </w:r>
      <w:r w:rsidRPr="00601272">
        <w:rPr>
          <w:rFonts w:ascii="Trebuchet MS" w:eastAsia="Trebuchet MS" w:hAnsi="Trebuchet MS" w:cs="Trebuchet MS"/>
          <w:color w:val="282728"/>
          <w:sz w:val="22"/>
          <w:szCs w:val="22"/>
        </w:rPr>
        <w:t>interfaces (</w:t>
      </w:r>
      <w:r w:rsidR="00E068D6">
        <w:rPr>
          <w:rFonts w:ascii="Trebuchet MS" w:eastAsia="Trebuchet MS" w:hAnsi="Trebuchet MS" w:cs="Trebuchet MS"/>
          <w:color w:val="282728"/>
          <w:sz w:val="22"/>
          <w:szCs w:val="22"/>
        </w:rPr>
        <w:t>If 508, W</w:t>
      </w:r>
      <w:r w:rsidRPr="00601272">
        <w:rPr>
          <w:rFonts w:ascii="Trebuchet MS" w:eastAsia="Trebuchet MS" w:hAnsi="Trebuchet MS" w:cs="Trebuchet MS"/>
          <w:color w:val="282728"/>
          <w:sz w:val="22"/>
          <w:szCs w:val="22"/>
        </w:rPr>
        <w:t>hat parts, if WCAG 2.</w:t>
      </w:r>
      <w:r w:rsidR="00E068D6">
        <w:rPr>
          <w:rFonts w:ascii="Trebuchet MS" w:eastAsia="Trebuchet MS" w:hAnsi="Trebuchet MS" w:cs="Trebuchet MS"/>
          <w:color w:val="282728"/>
          <w:sz w:val="22"/>
          <w:szCs w:val="22"/>
        </w:rPr>
        <w:t>1</w:t>
      </w:r>
      <w:r w:rsidRPr="00601272">
        <w:rPr>
          <w:rFonts w:ascii="Trebuchet MS" w:eastAsia="Trebuchet MS" w:hAnsi="Trebuchet MS" w:cs="Trebuchet MS"/>
          <w:color w:val="282728"/>
          <w:sz w:val="22"/>
          <w:szCs w:val="22"/>
        </w:rPr>
        <w:t>, which level)?</w:t>
      </w:r>
    </w:p>
    <w:p w14:paraId="6607ACC2"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Do you do testing with users with disabilities? If so, can you explain the process and identify, roughly, the range of disabilities and access technologies used?</w:t>
      </w:r>
    </w:p>
    <w:p w14:paraId="4F7B82C4"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What experience do developers on your team have coding for accessibility?</w:t>
      </w:r>
    </w:p>
    <w:p w14:paraId="50546F72"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Does your company have a road map for accessibility going forward? If so, can you give us a general outline (goals, milestones)?</w:t>
      </w:r>
    </w:p>
    <w:p w14:paraId="524444E0"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Have you tested and/or developed your mobile apps with accessibility in mind?</w:t>
      </w:r>
    </w:p>
    <w:p w14:paraId="201324C3"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If we find that there are changes that need to be made to web/mobile interfaces/apps, what guarantee can we have that these will be implemented to our satisfaction prior to go-live/going forward?</w:t>
      </w:r>
    </w:p>
    <w:p w14:paraId="19760916"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Is the process for enabling the accessibility mode or alternate interface accessible to a person using assistive technology such that a user would be able to independently enable the mode or access the alternate interface?</w:t>
      </w:r>
    </w:p>
    <w:p w14:paraId="604745F7"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Specifically describe the extent to which your product is accessible to people with disabilities, including people who are blind or have low vision, are Deaf or hard of hearing, have mobility or dexterity limitations, and who have speech impairments.</w:t>
      </w:r>
    </w:p>
    <w:p w14:paraId="2953FEAE" w14:textId="4A613B34"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What methods did you use to determine the accessibility of your product or service? Third-party user assessment?</w:t>
      </w:r>
    </w:p>
    <w:p w14:paraId="165E2CE9" w14:textId="77777777" w:rsidR="00601272" w:rsidRPr="00601272" w:rsidRDefault="00601272" w:rsidP="00601272">
      <w:pPr>
        <w:numPr>
          <w:ilvl w:val="0"/>
          <w:numId w:val="1"/>
        </w:numPr>
        <w:shd w:val="clear" w:color="auto" w:fill="FEFEFE"/>
        <w:spacing w:line="360" w:lineRule="auto"/>
        <w:rPr>
          <w:sz w:val="22"/>
          <w:szCs w:val="22"/>
        </w:rPr>
      </w:pPr>
      <w:r w:rsidRPr="00601272">
        <w:rPr>
          <w:rFonts w:ascii="Trebuchet MS" w:eastAsia="Trebuchet MS" w:hAnsi="Trebuchet MS" w:cs="Trebuchet MS"/>
          <w:color w:val="282728"/>
          <w:sz w:val="22"/>
          <w:szCs w:val="22"/>
        </w:rPr>
        <w:t>To what extent are you willing to work with the University to improve your product’s accessibility?</w:t>
      </w:r>
    </w:p>
    <w:p w14:paraId="5CB5FBDE" w14:textId="3F760E0F" w:rsidR="00774AE1" w:rsidRPr="00E068D6" w:rsidRDefault="00601272" w:rsidP="00E068D6">
      <w:pPr>
        <w:numPr>
          <w:ilvl w:val="0"/>
          <w:numId w:val="1"/>
        </w:numPr>
        <w:shd w:val="clear" w:color="auto" w:fill="FEFEFE"/>
        <w:spacing w:after="400" w:line="360" w:lineRule="auto"/>
        <w:rPr>
          <w:sz w:val="22"/>
          <w:szCs w:val="22"/>
        </w:rPr>
      </w:pPr>
      <w:r w:rsidRPr="00601272">
        <w:rPr>
          <w:rFonts w:ascii="Trebuchet MS" w:eastAsia="Trebuchet MS" w:hAnsi="Trebuchet MS" w:cs="Trebuchet MS"/>
          <w:color w:val="282728"/>
          <w:sz w:val="22"/>
          <w:szCs w:val="22"/>
        </w:rPr>
        <w:t>If you know of organizations using your product for whom accessibility was also a priority, please provide contact information</w:t>
      </w:r>
      <w:r w:rsidR="00E068D6">
        <w:rPr>
          <w:sz w:val="22"/>
          <w:szCs w:val="22"/>
        </w:rPr>
        <w:t>.</w:t>
      </w:r>
    </w:p>
    <w:sectPr w:rsidR="00774AE1" w:rsidRPr="00E068D6" w:rsidSect="000C79CA">
      <w:headerReference w:type="first" r:id="rId7"/>
      <w:pgSz w:w="12240" w:h="15840"/>
      <w:pgMar w:top="2304" w:right="1080" w:bottom="183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AF09" w14:textId="77777777" w:rsidR="00A22935" w:rsidRDefault="00A22935" w:rsidP="003F3F4F">
      <w:r>
        <w:separator/>
      </w:r>
    </w:p>
  </w:endnote>
  <w:endnote w:type="continuationSeparator" w:id="0">
    <w:p w14:paraId="2910DB07" w14:textId="77777777" w:rsidR="00A22935" w:rsidRDefault="00A22935" w:rsidP="003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638A" w14:textId="77777777" w:rsidR="00A22935" w:rsidRDefault="00A22935" w:rsidP="003F3F4F">
      <w:r>
        <w:separator/>
      </w:r>
    </w:p>
  </w:footnote>
  <w:footnote w:type="continuationSeparator" w:id="0">
    <w:p w14:paraId="37735C2D" w14:textId="77777777" w:rsidR="00A22935" w:rsidRDefault="00A22935" w:rsidP="003F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2230" w14:textId="31EBF516" w:rsidR="003F3F4F" w:rsidRDefault="00601272">
    <w:pPr>
      <w:pStyle w:val="Header"/>
    </w:pPr>
    <w:r>
      <w:rPr>
        <w:noProof/>
      </w:rPr>
      <w:drawing>
        <wp:anchor distT="0" distB="0" distL="114300" distR="114300" simplePos="0" relativeHeight="251660288" behindDoc="1" locked="0" layoutInCell="1" allowOverlap="1" wp14:anchorId="531FDCFF" wp14:editId="6346CDD7">
          <wp:simplePos x="0" y="0"/>
          <wp:positionH relativeFrom="column">
            <wp:posOffset>-685761</wp:posOffset>
          </wp:positionH>
          <wp:positionV relativeFrom="paragraph">
            <wp:posOffset>-457200</wp:posOffset>
          </wp:positionV>
          <wp:extent cx="7784334" cy="10073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al-icon-backgrounds6.jpg"/>
                  <pic:cNvPicPr/>
                </pic:nvPicPr>
                <pic:blipFill>
                  <a:blip r:embed="rId1">
                    <a:extLst>
                      <a:ext uri="{28A0092B-C50C-407E-A947-70E740481C1C}">
                        <a14:useLocalDpi xmlns:a14="http://schemas.microsoft.com/office/drawing/2010/main" val="0"/>
                      </a:ext>
                    </a:extLst>
                  </a:blip>
                  <a:stretch>
                    <a:fillRect/>
                  </a:stretch>
                </pic:blipFill>
                <pic:spPr>
                  <a:xfrm>
                    <a:off x="0" y="0"/>
                    <a:ext cx="7784334" cy="10073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0D25"/>
    <w:multiLevelType w:val="multilevel"/>
    <w:tmpl w:val="D1B23904"/>
    <w:lvl w:ilvl="0">
      <w:start w:val="1"/>
      <w:numFmt w:val="decimal"/>
      <w:lvlText w:val="%1."/>
      <w:lvlJc w:val="left"/>
      <w:pPr>
        <w:ind w:left="720" w:hanging="360"/>
      </w:pPr>
      <w:rPr>
        <w:rFonts w:ascii="Trebuchet MS" w:eastAsia="Trebuchet MS" w:hAnsi="Trebuchet MS" w:cs="Trebuchet MS"/>
        <w:color w:val="282728"/>
        <w:sz w:val="27"/>
        <w:szCs w:val="27"/>
        <w:u w:val="none"/>
      </w:rPr>
    </w:lvl>
    <w:lvl w:ilvl="1">
      <w:start w:val="1"/>
      <w:numFmt w:val="lowerLetter"/>
      <w:lvlText w:val="%2."/>
      <w:lvlJc w:val="left"/>
      <w:pPr>
        <w:ind w:left="1440" w:hanging="360"/>
      </w:pPr>
      <w:rPr>
        <w:rFonts w:ascii="Trebuchet MS" w:eastAsia="Trebuchet MS" w:hAnsi="Trebuchet MS" w:cs="Trebuchet MS"/>
        <w:color w:val="282728"/>
        <w:sz w:val="27"/>
        <w:szCs w:val="27"/>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4F"/>
    <w:rsid w:val="0001730E"/>
    <w:rsid w:val="000C79CA"/>
    <w:rsid w:val="00151740"/>
    <w:rsid w:val="001B52CE"/>
    <w:rsid w:val="002341B3"/>
    <w:rsid w:val="0023434F"/>
    <w:rsid w:val="00240AFD"/>
    <w:rsid w:val="00273BC3"/>
    <w:rsid w:val="003519E9"/>
    <w:rsid w:val="003F3F4F"/>
    <w:rsid w:val="00545458"/>
    <w:rsid w:val="00554587"/>
    <w:rsid w:val="00601272"/>
    <w:rsid w:val="006A2A1B"/>
    <w:rsid w:val="006D0383"/>
    <w:rsid w:val="00741CF8"/>
    <w:rsid w:val="00774AE1"/>
    <w:rsid w:val="00777E13"/>
    <w:rsid w:val="007B24C2"/>
    <w:rsid w:val="007D3FAA"/>
    <w:rsid w:val="00880E7B"/>
    <w:rsid w:val="008D7A54"/>
    <w:rsid w:val="009348A0"/>
    <w:rsid w:val="00A22935"/>
    <w:rsid w:val="00AD7ED0"/>
    <w:rsid w:val="00BA49F2"/>
    <w:rsid w:val="00BD5809"/>
    <w:rsid w:val="00BE0899"/>
    <w:rsid w:val="00C669CB"/>
    <w:rsid w:val="00C74074"/>
    <w:rsid w:val="00CA0761"/>
    <w:rsid w:val="00CD0200"/>
    <w:rsid w:val="00CF51D0"/>
    <w:rsid w:val="00D8680E"/>
    <w:rsid w:val="00DB0430"/>
    <w:rsid w:val="00DB0FB9"/>
    <w:rsid w:val="00DC53A0"/>
    <w:rsid w:val="00E068D6"/>
    <w:rsid w:val="00ED4D2C"/>
    <w:rsid w:val="00F4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C856"/>
  <w15:chartTrackingRefBased/>
  <w15:docId w15:val="{A8C3A115-4472-9D4B-A464-7C59E947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272"/>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F4F"/>
    <w:pPr>
      <w:tabs>
        <w:tab w:val="center" w:pos="4680"/>
        <w:tab w:val="right" w:pos="9360"/>
      </w:tabs>
    </w:pPr>
  </w:style>
  <w:style w:type="character" w:customStyle="1" w:styleId="HeaderChar">
    <w:name w:val="Header Char"/>
    <w:basedOn w:val="DefaultParagraphFont"/>
    <w:link w:val="Header"/>
    <w:uiPriority w:val="99"/>
    <w:rsid w:val="003F3F4F"/>
  </w:style>
  <w:style w:type="paragraph" w:styleId="Footer">
    <w:name w:val="footer"/>
    <w:basedOn w:val="Normal"/>
    <w:link w:val="FooterChar"/>
    <w:uiPriority w:val="99"/>
    <w:unhideWhenUsed/>
    <w:rsid w:val="003F3F4F"/>
    <w:pPr>
      <w:tabs>
        <w:tab w:val="center" w:pos="4680"/>
        <w:tab w:val="right" w:pos="9360"/>
      </w:tabs>
    </w:pPr>
  </w:style>
  <w:style w:type="character" w:customStyle="1" w:styleId="FooterChar">
    <w:name w:val="Footer Char"/>
    <w:basedOn w:val="DefaultParagraphFont"/>
    <w:link w:val="Footer"/>
    <w:uiPriority w:val="99"/>
    <w:rsid w:val="003F3F4F"/>
  </w:style>
  <w:style w:type="character" w:styleId="Hyperlink">
    <w:name w:val="Hyperlink"/>
    <w:basedOn w:val="DefaultParagraphFont"/>
    <w:uiPriority w:val="99"/>
    <w:unhideWhenUsed/>
    <w:rsid w:val="00CA0761"/>
    <w:rPr>
      <w:color w:val="0563C1" w:themeColor="hyperlink"/>
      <w:u w:val="single"/>
    </w:rPr>
  </w:style>
  <w:style w:type="character" w:styleId="UnresolvedMention">
    <w:name w:val="Unresolved Mention"/>
    <w:basedOn w:val="DefaultParagraphFont"/>
    <w:uiPriority w:val="99"/>
    <w:semiHidden/>
    <w:unhideWhenUsed/>
    <w:rsid w:val="00CA0761"/>
    <w:rPr>
      <w:color w:val="605E5C"/>
      <w:shd w:val="clear" w:color="auto" w:fill="E1DFDD"/>
    </w:rPr>
  </w:style>
  <w:style w:type="paragraph" w:styleId="NormalWeb">
    <w:name w:val="Normal (Web)"/>
    <w:basedOn w:val="Normal"/>
    <w:uiPriority w:val="99"/>
    <w:semiHidden/>
    <w:unhideWhenUsed/>
    <w:rsid w:val="000C79CA"/>
    <w:rPr>
      <w:rFonts w:ascii="Times New Roman" w:hAnsi="Times New Roman" w:cs="Times New Roman"/>
    </w:rPr>
  </w:style>
  <w:style w:type="paragraph" w:styleId="ListParagraph">
    <w:name w:val="List Paragraph"/>
    <w:basedOn w:val="Normal"/>
    <w:uiPriority w:val="34"/>
    <w:qFormat/>
    <w:rsid w:val="000C79CA"/>
    <w:pPr>
      <w:ind w:left="720"/>
      <w:contextualSpacing/>
    </w:pPr>
  </w:style>
  <w:style w:type="character" w:customStyle="1" w:styleId="Heading1Char">
    <w:name w:val="Heading 1 Char"/>
    <w:basedOn w:val="DefaultParagraphFont"/>
    <w:link w:val="Heading1"/>
    <w:uiPriority w:val="9"/>
    <w:rsid w:val="00601272"/>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1205">
      <w:bodyDiv w:val="1"/>
      <w:marLeft w:val="0"/>
      <w:marRight w:val="0"/>
      <w:marTop w:val="0"/>
      <w:marBottom w:val="0"/>
      <w:divBdr>
        <w:top w:val="none" w:sz="0" w:space="0" w:color="auto"/>
        <w:left w:val="none" w:sz="0" w:space="0" w:color="auto"/>
        <w:bottom w:val="none" w:sz="0" w:space="0" w:color="auto"/>
        <w:right w:val="none" w:sz="0" w:space="0" w:color="auto"/>
      </w:divBdr>
    </w:div>
    <w:div w:id="650060982">
      <w:bodyDiv w:val="1"/>
      <w:marLeft w:val="0"/>
      <w:marRight w:val="0"/>
      <w:marTop w:val="0"/>
      <w:marBottom w:val="0"/>
      <w:divBdr>
        <w:top w:val="none" w:sz="0" w:space="0" w:color="auto"/>
        <w:left w:val="none" w:sz="0" w:space="0" w:color="auto"/>
        <w:bottom w:val="none" w:sz="0" w:space="0" w:color="auto"/>
        <w:right w:val="none" w:sz="0" w:space="0" w:color="auto"/>
      </w:divBdr>
    </w:div>
    <w:div w:id="785466188">
      <w:bodyDiv w:val="1"/>
      <w:marLeft w:val="0"/>
      <w:marRight w:val="0"/>
      <w:marTop w:val="0"/>
      <w:marBottom w:val="0"/>
      <w:divBdr>
        <w:top w:val="none" w:sz="0" w:space="0" w:color="auto"/>
        <w:left w:val="none" w:sz="0" w:space="0" w:color="auto"/>
        <w:bottom w:val="none" w:sz="0" w:space="0" w:color="auto"/>
        <w:right w:val="none" w:sz="0" w:space="0" w:color="auto"/>
      </w:divBdr>
    </w:div>
    <w:div w:id="1172796405">
      <w:bodyDiv w:val="1"/>
      <w:marLeft w:val="0"/>
      <w:marRight w:val="0"/>
      <w:marTop w:val="0"/>
      <w:marBottom w:val="0"/>
      <w:divBdr>
        <w:top w:val="none" w:sz="0" w:space="0" w:color="auto"/>
        <w:left w:val="none" w:sz="0" w:space="0" w:color="auto"/>
        <w:bottom w:val="none" w:sz="0" w:space="0" w:color="auto"/>
        <w:right w:val="none" w:sz="0" w:space="0" w:color="auto"/>
      </w:divBdr>
    </w:div>
    <w:div w:id="1820226095">
      <w:bodyDiv w:val="1"/>
      <w:marLeft w:val="0"/>
      <w:marRight w:val="0"/>
      <w:marTop w:val="0"/>
      <w:marBottom w:val="0"/>
      <w:divBdr>
        <w:top w:val="none" w:sz="0" w:space="0" w:color="auto"/>
        <w:left w:val="none" w:sz="0" w:space="0" w:color="auto"/>
        <w:bottom w:val="none" w:sz="0" w:space="0" w:color="auto"/>
        <w:right w:val="none" w:sz="0" w:space="0" w:color="auto"/>
      </w:divBdr>
    </w:div>
    <w:div w:id="18369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Waples, Tom A</dc:creator>
  <cp:keywords/>
  <dc:description/>
  <cp:lastModifiedBy>Katie Steiner</cp:lastModifiedBy>
  <cp:revision>2</cp:revision>
  <cp:lastPrinted>2019-03-15T16:42:00Z</cp:lastPrinted>
  <dcterms:created xsi:type="dcterms:W3CDTF">2020-05-18T21:43:00Z</dcterms:created>
  <dcterms:modified xsi:type="dcterms:W3CDTF">2020-05-18T21:43:00Z</dcterms:modified>
</cp:coreProperties>
</file>